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44" w:type="pct"/>
        <w:jc w:val="center"/>
        <w:tblCellSpacing w:w="0" w:type="dxa"/>
        <w:tblBorders>
          <w:top w:val="single" w:sz="8" w:space="0" w:color="8DC0E3"/>
          <w:left w:val="single" w:sz="8" w:space="0" w:color="8DC0E3"/>
          <w:bottom w:val="single" w:sz="8" w:space="0" w:color="8DC0E3"/>
          <w:right w:val="single" w:sz="8" w:space="0" w:color="8DC0E3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516"/>
      </w:tblGrid>
      <w:tr w:rsidR="004551C5" w:rsidRPr="004551C5" w:rsidTr="004551C5">
        <w:trPr>
          <w:tblCellSpacing w:w="0" w:type="dxa"/>
          <w:jc w:val="center"/>
        </w:trPr>
        <w:tc>
          <w:tcPr>
            <w:tcW w:w="5000" w:type="pct"/>
            <w:vAlign w:val="center"/>
            <w:hideMark/>
          </w:tcPr>
          <w:p w:rsidR="004551C5" w:rsidRPr="004551C5" w:rsidRDefault="004551C5" w:rsidP="004551C5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sz w:val="28"/>
                <w:szCs w:val="28"/>
              </w:rPr>
            </w:pPr>
            <w:r w:rsidRPr="004551C5">
              <w:rPr>
                <w:rFonts w:ascii="Trebuchet MS" w:eastAsia="Times New Roman" w:hAnsi="Trebuchet MS" w:cs="Times New Roman"/>
                <w:color w:val="FFA500"/>
                <w:sz w:val="28"/>
                <w:szCs w:val="28"/>
              </w:rPr>
              <w:t>Accounting Standard (AS) 32, Financial Instruments: Disclosures, and limited revision to Accounting Standard (AS) 19, Leases (16-09-2008)</w:t>
            </w:r>
            <w:r w:rsidRPr="004551C5">
              <w:rPr>
                <w:rFonts w:ascii="Trebuchet MS" w:eastAsia="Times New Roman" w:hAnsi="Trebuchet MS" w:cs="Times New Roman"/>
                <w:sz w:val="28"/>
                <w:szCs w:val="28"/>
              </w:rPr>
              <w:t xml:space="preserve"> </w:t>
            </w:r>
          </w:p>
          <w:p w:rsidR="004551C5" w:rsidRPr="004551C5" w:rsidRDefault="004551C5" w:rsidP="004551C5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sz w:val="28"/>
                <w:szCs w:val="28"/>
              </w:rPr>
            </w:pPr>
            <w:r w:rsidRPr="004551C5">
              <w:rPr>
                <w:rFonts w:ascii="Trebuchet MS" w:eastAsia="Times New Roman" w:hAnsi="Trebuchet MS" w:cs="Times New Roman"/>
                <w:sz w:val="28"/>
                <w:szCs w:val="28"/>
              </w:rPr>
              <w:pict>
                <v:rect id="_x0000_i1025" style="width:0;height:1pt" o:hralign="center" o:hrstd="t" o:hrnoshade="t" o:hr="t" fillcolor="silver" stroked="f"/>
              </w:pict>
            </w:r>
          </w:p>
        </w:tc>
      </w:tr>
      <w:tr w:rsidR="004551C5" w:rsidRPr="004551C5" w:rsidTr="004551C5">
        <w:trPr>
          <w:tblCellSpacing w:w="0" w:type="dxa"/>
          <w:jc w:val="center"/>
        </w:trPr>
        <w:tc>
          <w:tcPr>
            <w:tcW w:w="5000" w:type="pct"/>
            <w:vAlign w:val="center"/>
            <w:hideMark/>
          </w:tcPr>
          <w:p w:rsidR="004551C5" w:rsidRPr="004551C5" w:rsidRDefault="004551C5" w:rsidP="004551C5">
            <w:pPr>
              <w:numPr>
                <w:ilvl w:val="0"/>
                <w:numId w:val="1"/>
              </w:numPr>
              <w:spacing w:before="100" w:beforeAutospacing="1" w:after="280" w:line="400" w:lineRule="atLeast"/>
              <w:jc w:val="both"/>
              <w:rPr>
                <w:rFonts w:ascii="Trebuchet MS" w:eastAsia="Times New Roman" w:hAnsi="Trebuchet MS" w:cs="Times New Roman"/>
                <w:sz w:val="28"/>
                <w:szCs w:val="28"/>
              </w:rPr>
            </w:pPr>
            <w:hyperlink r:id="rId5" w:history="1">
              <w:r w:rsidRPr="004551C5">
                <w:rPr>
                  <w:rFonts w:ascii="Trebuchet MS" w:eastAsia="Times New Roman" w:hAnsi="Trebuchet MS" w:cs="Times New Roman"/>
                  <w:color w:val="033476"/>
                  <w:sz w:val="24"/>
                </w:rPr>
                <w:t>Accounting Standard (AS) 32 Financial Instruments: Disclosures</w:t>
              </w:r>
            </w:hyperlink>
          </w:p>
          <w:p w:rsidR="004551C5" w:rsidRPr="004551C5" w:rsidRDefault="004551C5" w:rsidP="004551C5">
            <w:pPr>
              <w:numPr>
                <w:ilvl w:val="0"/>
                <w:numId w:val="1"/>
              </w:numPr>
              <w:spacing w:before="100" w:beforeAutospacing="1" w:after="100" w:afterAutospacing="1" w:line="400" w:lineRule="atLeast"/>
              <w:jc w:val="both"/>
              <w:rPr>
                <w:rFonts w:ascii="Trebuchet MS" w:eastAsia="Times New Roman" w:hAnsi="Trebuchet MS" w:cs="Times New Roman"/>
                <w:sz w:val="28"/>
                <w:szCs w:val="28"/>
              </w:rPr>
            </w:pPr>
            <w:hyperlink r:id="rId6" w:history="1">
              <w:r w:rsidRPr="004551C5">
                <w:rPr>
                  <w:rFonts w:ascii="Trebuchet MS" w:eastAsia="Times New Roman" w:hAnsi="Trebuchet MS" w:cs="Times New Roman"/>
                  <w:color w:val="033476"/>
                  <w:sz w:val="24"/>
                </w:rPr>
                <w:t>Limited Revision to Accounting Standard (AS) 19 Leases</w:t>
              </w:r>
            </w:hyperlink>
          </w:p>
        </w:tc>
      </w:tr>
    </w:tbl>
    <w:p w:rsidR="00E005BF" w:rsidRDefault="00E005BF" w:rsidP="004551C5">
      <w:pPr>
        <w:ind w:left="180"/>
      </w:pPr>
    </w:p>
    <w:sectPr w:rsidR="00E005BF" w:rsidSect="004551C5">
      <w:pgSz w:w="12240" w:h="15840"/>
      <w:pgMar w:top="1440" w:right="1440" w:bottom="1440" w:left="18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46639"/>
    <w:multiLevelType w:val="multilevel"/>
    <w:tmpl w:val="60E6F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551C5"/>
    <w:rsid w:val="004551C5"/>
    <w:rsid w:val="00E00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551C5"/>
    <w:rPr>
      <w:strike w:val="0"/>
      <w:dstrike w:val="0"/>
      <w:color w:val="033476"/>
      <w:sz w:val="24"/>
      <w:szCs w:val="24"/>
      <w:u w:val="none"/>
      <w:effect w:val="none"/>
    </w:rPr>
  </w:style>
  <w:style w:type="character" w:customStyle="1" w:styleId="posttitle1">
    <w:name w:val="posttitle1"/>
    <w:basedOn w:val="DefaultParagraphFont"/>
    <w:rsid w:val="004551C5"/>
    <w:rPr>
      <w:color w:val="FFA500"/>
      <w:sz w:val="40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cai.org/resource_file/12930limited%20revision_3_%20after%20278th%20Council.pdf" TargetMode="External"/><Relationship Id="rId5" Type="http://schemas.openxmlformats.org/officeDocument/2006/relationships/hyperlink" Target="http://www.icai.org/resource_file/13001as32_fi_disclosures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>ICFAI - Accounts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accounts</dc:creator>
  <cp:keywords/>
  <dc:description/>
  <cp:lastModifiedBy>accounts</cp:lastModifiedBy>
  <cp:revision>2</cp:revision>
  <dcterms:created xsi:type="dcterms:W3CDTF">2009-01-07T07:17:00Z</dcterms:created>
  <dcterms:modified xsi:type="dcterms:W3CDTF">2009-01-07T07:18:00Z</dcterms:modified>
</cp:coreProperties>
</file>